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2184B" w14:textId="3A42EC64" w:rsidR="00134E2E" w:rsidRPr="00953F47" w:rsidRDefault="00DF73F3" w:rsidP="00953F47">
      <w:pPr>
        <w:spacing w:after="0"/>
        <w:jc w:val="center"/>
        <w:rPr>
          <w:b/>
          <w:bCs/>
          <w:sz w:val="44"/>
          <w:szCs w:val="44"/>
        </w:rPr>
      </w:pPr>
      <w:r>
        <w:rPr>
          <w:b/>
          <w:bCs/>
          <w:sz w:val="44"/>
          <w:szCs w:val="44"/>
        </w:rPr>
        <w:t xml:space="preserve">Strathclyde </w:t>
      </w:r>
      <w:r w:rsidR="001D6127">
        <w:rPr>
          <w:b/>
          <w:bCs/>
          <w:sz w:val="44"/>
          <w:szCs w:val="44"/>
        </w:rPr>
        <w:t xml:space="preserve">Inclusive </w:t>
      </w:r>
      <w:r w:rsidR="00134E2E" w:rsidRPr="00953F47">
        <w:rPr>
          <w:b/>
          <w:bCs/>
          <w:sz w:val="44"/>
          <w:szCs w:val="44"/>
        </w:rPr>
        <w:t>Recovery C</w:t>
      </w:r>
      <w:r w:rsidR="00953F47" w:rsidRPr="00953F47">
        <w:rPr>
          <w:b/>
          <w:bCs/>
          <w:sz w:val="44"/>
          <w:szCs w:val="44"/>
        </w:rPr>
        <w:t>hurch</w:t>
      </w:r>
    </w:p>
    <w:p w14:paraId="252553C9" w14:textId="4F888557" w:rsidR="00134E2E" w:rsidRPr="00DF73F3" w:rsidRDefault="00134E2E" w:rsidP="00953F47">
      <w:pPr>
        <w:spacing w:after="0"/>
        <w:jc w:val="center"/>
        <w:rPr>
          <w:b/>
          <w:bCs/>
          <w:sz w:val="44"/>
          <w:szCs w:val="44"/>
        </w:rPr>
      </w:pPr>
      <w:r w:rsidRPr="00DF73F3">
        <w:rPr>
          <w:b/>
          <w:bCs/>
          <w:sz w:val="44"/>
          <w:szCs w:val="44"/>
        </w:rPr>
        <w:t>Cor</w:t>
      </w:r>
      <w:r w:rsidR="00953F47" w:rsidRPr="00DF73F3">
        <w:rPr>
          <w:b/>
          <w:bCs/>
          <w:sz w:val="44"/>
          <w:szCs w:val="44"/>
        </w:rPr>
        <w:t>e</w:t>
      </w:r>
      <w:r w:rsidRPr="00DF73F3">
        <w:rPr>
          <w:b/>
          <w:bCs/>
          <w:sz w:val="44"/>
          <w:szCs w:val="44"/>
        </w:rPr>
        <w:t xml:space="preserve"> Values &amp; Principles</w:t>
      </w:r>
    </w:p>
    <w:p w14:paraId="0198E92C" w14:textId="342F2A29" w:rsidR="00134E2E" w:rsidRDefault="00FD5F4B" w:rsidP="00FD5F4B">
      <w:pPr>
        <w:spacing w:after="0"/>
        <w:jc w:val="right"/>
        <w:rPr>
          <w:sz w:val="18"/>
          <w:szCs w:val="18"/>
        </w:rPr>
      </w:pPr>
      <w:r w:rsidRPr="00FD5F4B">
        <w:rPr>
          <w:sz w:val="18"/>
          <w:szCs w:val="18"/>
        </w:rPr>
        <w:t xml:space="preserve">Reviewed 202311 </w:t>
      </w:r>
    </w:p>
    <w:p w14:paraId="61F2F34E" w14:textId="77777777" w:rsidR="00FD5F4B" w:rsidRPr="00FD5F4B" w:rsidRDefault="00FD5F4B" w:rsidP="00FD5F4B">
      <w:pPr>
        <w:spacing w:after="0"/>
        <w:jc w:val="right"/>
        <w:rPr>
          <w:sz w:val="18"/>
          <w:szCs w:val="18"/>
        </w:rPr>
      </w:pPr>
    </w:p>
    <w:p w14:paraId="49EC5553" w14:textId="7541833F" w:rsidR="00134E2E" w:rsidRPr="00FD5F4B" w:rsidRDefault="00134E2E" w:rsidP="00953F47">
      <w:pPr>
        <w:spacing w:after="0"/>
        <w:rPr>
          <w:sz w:val="28"/>
          <w:szCs w:val="28"/>
        </w:rPr>
      </w:pPr>
      <w:r w:rsidRPr="00FD5F4B">
        <w:rPr>
          <w:sz w:val="28"/>
          <w:szCs w:val="28"/>
        </w:rPr>
        <w:t>Recovery Church seeks to use the principles and experience of the 12 Steps and 12 Traditions (appendix A) to help people connect more with God or their Higher Power, find Recovery and build communities</w:t>
      </w:r>
      <w:r w:rsidR="006F7922">
        <w:rPr>
          <w:sz w:val="28"/>
          <w:szCs w:val="28"/>
        </w:rPr>
        <w:t xml:space="preserve"> and to d</w:t>
      </w:r>
      <w:r w:rsidRPr="00FD5F4B">
        <w:rPr>
          <w:sz w:val="28"/>
          <w:szCs w:val="28"/>
        </w:rPr>
        <w:t>ovetail the gifts and assets of the 12 Steps and the 12 Traditions with the gifts and assets the Church can offer.</w:t>
      </w:r>
    </w:p>
    <w:p w14:paraId="029DB305" w14:textId="2FFD9A65" w:rsidR="00134E2E" w:rsidRPr="00FD5F4B" w:rsidRDefault="00134E2E" w:rsidP="00953F47">
      <w:pPr>
        <w:spacing w:after="0"/>
        <w:rPr>
          <w:sz w:val="28"/>
          <w:szCs w:val="28"/>
        </w:rPr>
      </w:pPr>
      <w:r w:rsidRPr="00FD5F4B">
        <w:rPr>
          <w:sz w:val="28"/>
          <w:szCs w:val="28"/>
        </w:rPr>
        <w:t xml:space="preserve">Recovery </w:t>
      </w:r>
      <w:r w:rsidR="006F7922">
        <w:rPr>
          <w:sz w:val="28"/>
          <w:szCs w:val="28"/>
        </w:rPr>
        <w:t>C</w:t>
      </w:r>
      <w:r w:rsidRPr="00FD5F4B">
        <w:rPr>
          <w:sz w:val="28"/>
          <w:szCs w:val="28"/>
        </w:rPr>
        <w:t xml:space="preserve">hurch seeks to create bridges between the 12 Steps community programme of Recovery and the practices and purpose of Church, sharing the Good News </w:t>
      </w:r>
      <w:r w:rsidR="006F7922">
        <w:rPr>
          <w:sz w:val="28"/>
          <w:szCs w:val="28"/>
        </w:rPr>
        <w:t xml:space="preserve">which </w:t>
      </w:r>
      <w:r w:rsidRPr="00FD5F4B">
        <w:rPr>
          <w:sz w:val="28"/>
          <w:szCs w:val="28"/>
        </w:rPr>
        <w:t xml:space="preserve">was at the core origin of the 12 </w:t>
      </w:r>
      <w:r w:rsidR="006F7922">
        <w:rPr>
          <w:sz w:val="28"/>
          <w:szCs w:val="28"/>
        </w:rPr>
        <w:t>S</w:t>
      </w:r>
      <w:r w:rsidRPr="00FD5F4B">
        <w:rPr>
          <w:sz w:val="28"/>
          <w:szCs w:val="28"/>
        </w:rPr>
        <w:t>teps programme. Theologians like Richard Rohr</w:t>
      </w:r>
      <w:r w:rsidRPr="00FD5F4B">
        <w:rPr>
          <w:rStyle w:val="FootnoteReference"/>
          <w:sz w:val="28"/>
          <w:szCs w:val="28"/>
        </w:rPr>
        <w:footnoteReference w:id="1"/>
      </w:r>
      <w:r w:rsidRPr="00FD5F4B">
        <w:rPr>
          <w:sz w:val="28"/>
          <w:szCs w:val="28"/>
        </w:rPr>
        <w:t xml:space="preserve"> has shown the relevance and deep connections between the Good News and the 12 Steps.</w:t>
      </w:r>
    </w:p>
    <w:p w14:paraId="491432D6" w14:textId="00923914" w:rsidR="0058492C" w:rsidRPr="00FD5F4B" w:rsidRDefault="0058492C" w:rsidP="00953F47">
      <w:pPr>
        <w:spacing w:after="0"/>
        <w:rPr>
          <w:sz w:val="28"/>
          <w:szCs w:val="28"/>
        </w:rPr>
      </w:pPr>
      <w:r w:rsidRPr="00FD5F4B">
        <w:rPr>
          <w:sz w:val="28"/>
          <w:szCs w:val="28"/>
        </w:rPr>
        <w:t>We seek to use the gifts and assets of those in the community for the benefit of the community and to share the message to other people struggling with their addiction.</w:t>
      </w:r>
    </w:p>
    <w:p w14:paraId="2EF69AAF" w14:textId="3DE9BAE6" w:rsidR="0058492C" w:rsidRPr="00FD5F4B" w:rsidRDefault="0058492C" w:rsidP="00953F47">
      <w:pPr>
        <w:spacing w:after="0"/>
        <w:rPr>
          <w:sz w:val="28"/>
          <w:szCs w:val="28"/>
        </w:rPr>
      </w:pPr>
      <w:r w:rsidRPr="00FD5F4B">
        <w:rPr>
          <w:sz w:val="28"/>
          <w:szCs w:val="28"/>
        </w:rPr>
        <w:t>There is a culture of celebration, honesty and mutual support with the biblical ethos of loving kindness without judgement,</w:t>
      </w:r>
    </w:p>
    <w:p w14:paraId="7252896C" w14:textId="0A259576" w:rsidR="0058492C" w:rsidRPr="00FD5F4B" w:rsidRDefault="0058492C" w:rsidP="00953F47">
      <w:pPr>
        <w:spacing w:after="0"/>
        <w:rPr>
          <w:sz w:val="28"/>
          <w:szCs w:val="28"/>
        </w:rPr>
      </w:pPr>
      <w:r w:rsidRPr="00FD5F4B">
        <w:rPr>
          <w:sz w:val="28"/>
          <w:szCs w:val="28"/>
        </w:rPr>
        <w:t xml:space="preserve">The hosting denomination holds the space as a ‘safe container’ which ensures Safeguarding and </w:t>
      </w:r>
      <w:r w:rsidR="006F7922">
        <w:rPr>
          <w:sz w:val="28"/>
          <w:szCs w:val="28"/>
        </w:rPr>
        <w:t xml:space="preserve">that </w:t>
      </w:r>
      <w:r w:rsidRPr="00FD5F4B">
        <w:rPr>
          <w:sz w:val="28"/>
          <w:szCs w:val="28"/>
        </w:rPr>
        <w:t>other policies are in place to protect all those involved.</w:t>
      </w:r>
    </w:p>
    <w:p w14:paraId="485D43D1" w14:textId="3F22FEE3" w:rsidR="0058492C" w:rsidRDefault="0058492C" w:rsidP="00953F47">
      <w:pPr>
        <w:spacing w:after="0"/>
        <w:rPr>
          <w:sz w:val="28"/>
          <w:szCs w:val="28"/>
        </w:rPr>
      </w:pPr>
      <w:r w:rsidRPr="00FD5F4B">
        <w:rPr>
          <w:sz w:val="28"/>
          <w:szCs w:val="28"/>
        </w:rPr>
        <w:t>The Recovery Church is not engaged in proselytism and embraces all denominations, faiths and none but openly affirms its Christian ethos and tradition.</w:t>
      </w:r>
    </w:p>
    <w:p w14:paraId="196D31F7" w14:textId="77777777" w:rsidR="00C67AE5" w:rsidRPr="00FD5F4B" w:rsidRDefault="00C67AE5" w:rsidP="00953F47">
      <w:pPr>
        <w:spacing w:after="0"/>
        <w:rPr>
          <w:sz w:val="28"/>
          <w:szCs w:val="28"/>
        </w:rPr>
      </w:pPr>
    </w:p>
    <w:p w14:paraId="65F1D8FD" w14:textId="5DEE87FB" w:rsidR="00134E2E" w:rsidRPr="00FD5F4B" w:rsidRDefault="0058492C" w:rsidP="00953F47">
      <w:pPr>
        <w:spacing w:after="0"/>
        <w:rPr>
          <w:sz w:val="28"/>
          <w:szCs w:val="28"/>
        </w:rPr>
      </w:pPr>
      <w:bookmarkStart w:id="0" w:name="_Hlk151026487"/>
      <w:r w:rsidRPr="00FD5F4B">
        <w:rPr>
          <w:sz w:val="28"/>
          <w:szCs w:val="28"/>
        </w:rPr>
        <w:t>The Recovery Church:</w:t>
      </w:r>
    </w:p>
    <w:p w14:paraId="1F7788A9" w14:textId="11712919" w:rsidR="0058492C" w:rsidRPr="00FD5F4B" w:rsidRDefault="0058492C" w:rsidP="006F7922">
      <w:pPr>
        <w:pStyle w:val="ListParagraph"/>
        <w:numPr>
          <w:ilvl w:val="0"/>
          <w:numId w:val="17"/>
        </w:numPr>
        <w:spacing w:after="0"/>
        <w:ind w:left="1134" w:hanging="567"/>
        <w:rPr>
          <w:sz w:val="28"/>
          <w:szCs w:val="28"/>
        </w:rPr>
      </w:pPr>
      <w:r w:rsidRPr="00FD5F4B">
        <w:rPr>
          <w:sz w:val="28"/>
          <w:szCs w:val="28"/>
        </w:rPr>
        <w:t>I</w:t>
      </w:r>
      <w:r w:rsidR="00DF73F3" w:rsidRPr="00FD5F4B">
        <w:rPr>
          <w:sz w:val="28"/>
          <w:szCs w:val="28"/>
        </w:rPr>
        <w:t xml:space="preserve">s </w:t>
      </w:r>
      <w:r w:rsidR="00C67AE5">
        <w:rPr>
          <w:sz w:val="28"/>
          <w:szCs w:val="28"/>
        </w:rPr>
        <w:t>using</w:t>
      </w:r>
      <w:r w:rsidRPr="00FD5F4B">
        <w:rPr>
          <w:sz w:val="28"/>
          <w:szCs w:val="28"/>
        </w:rPr>
        <w:t xml:space="preserve"> the 12 steps &amp; 12 Traditions</w:t>
      </w:r>
      <w:r w:rsidR="00C67AE5">
        <w:rPr>
          <w:sz w:val="28"/>
          <w:szCs w:val="28"/>
        </w:rPr>
        <w:t xml:space="preserve"> methods</w:t>
      </w:r>
    </w:p>
    <w:p w14:paraId="1ED6246B" w14:textId="1A5188AD" w:rsidR="00A87554" w:rsidRPr="00FD5F4B" w:rsidRDefault="00A87554" w:rsidP="006F7922">
      <w:pPr>
        <w:pStyle w:val="ListParagraph"/>
        <w:numPr>
          <w:ilvl w:val="0"/>
          <w:numId w:val="17"/>
        </w:numPr>
        <w:spacing w:after="0"/>
        <w:ind w:left="1134" w:hanging="567"/>
        <w:rPr>
          <w:sz w:val="28"/>
          <w:szCs w:val="28"/>
        </w:rPr>
      </w:pPr>
      <w:r w:rsidRPr="00FD5F4B">
        <w:rPr>
          <w:sz w:val="28"/>
          <w:szCs w:val="28"/>
        </w:rPr>
        <w:t>Is inclusive of any identity, belief and background</w:t>
      </w:r>
    </w:p>
    <w:p w14:paraId="53D03991" w14:textId="0459CD65" w:rsidR="0058492C" w:rsidRPr="00FD5F4B" w:rsidRDefault="00A87554" w:rsidP="006F7922">
      <w:pPr>
        <w:pStyle w:val="ListParagraph"/>
        <w:numPr>
          <w:ilvl w:val="0"/>
          <w:numId w:val="17"/>
        </w:numPr>
        <w:spacing w:after="0"/>
        <w:ind w:left="1134" w:hanging="567"/>
        <w:rPr>
          <w:sz w:val="28"/>
          <w:szCs w:val="28"/>
        </w:rPr>
      </w:pPr>
      <w:r w:rsidRPr="00FD5F4B">
        <w:rPr>
          <w:sz w:val="28"/>
          <w:szCs w:val="28"/>
        </w:rPr>
        <w:t>W</w:t>
      </w:r>
      <w:r w:rsidR="0058492C" w:rsidRPr="00FD5F4B">
        <w:rPr>
          <w:sz w:val="28"/>
          <w:szCs w:val="28"/>
        </w:rPr>
        <w:t>ork</w:t>
      </w:r>
      <w:r w:rsidRPr="00FD5F4B">
        <w:rPr>
          <w:sz w:val="28"/>
          <w:szCs w:val="28"/>
        </w:rPr>
        <w:t>s</w:t>
      </w:r>
      <w:r w:rsidR="0058492C" w:rsidRPr="00FD5F4B">
        <w:rPr>
          <w:sz w:val="28"/>
          <w:szCs w:val="28"/>
        </w:rPr>
        <w:t xml:space="preserve"> towards being financially self-supporting - (7</w:t>
      </w:r>
      <w:r w:rsidR="0058492C" w:rsidRPr="00FD5F4B">
        <w:rPr>
          <w:sz w:val="28"/>
          <w:szCs w:val="28"/>
          <w:vertAlign w:val="superscript"/>
        </w:rPr>
        <w:t>th</w:t>
      </w:r>
      <w:r w:rsidR="0058492C" w:rsidRPr="00FD5F4B">
        <w:rPr>
          <w:sz w:val="28"/>
          <w:szCs w:val="28"/>
        </w:rPr>
        <w:t xml:space="preserve"> tradition)</w:t>
      </w:r>
    </w:p>
    <w:p w14:paraId="77E858A2" w14:textId="77777777" w:rsidR="006F7922" w:rsidRDefault="00A87554" w:rsidP="006F7922">
      <w:pPr>
        <w:pStyle w:val="ListParagraph"/>
        <w:numPr>
          <w:ilvl w:val="0"/>
          <w:numId w:val="17"/>
        </w:numPr>
        <w:spacing w:after="0"/>
        <w:ind w:left="1134" w:hanging="567"/>
        <w:rPr>
          <w:sz w:val="28"/>
          <w:szCs w:val="28"/>
        </w:rPr>
      </w:pPr>
      <w:r w:rsidRPr="00FD5F4B">
        <w:rPr>
          <w:sz w:val="28"/>
          <w:szCs w:val="28"/>
        </w:rPr>
        <w:t>Promotes c</w:t>
      </w:r>
      <w:r w:rsidR="0058492C" w:rsidRPr="00FD5F4B">
        <w:rPr>
          <w:sz w:val="28"/>
          <w:szCs w:val="28"/>
        </w:rPr>
        <w:t>o-ownership – all serve</w:t>
      </w:r>
      <w:r w:rsidR="006F7922">
        <w:rPr>
          <w:sz w:val="28"/>
          <w:szCs w:val="28"/>
        </w:rPr>
        <w:t xml:space="preserve"> and</w:t>
      </w:r>
      <w:r w:rsidR="0058492C" w:rsidRPr="00FD5F4B">
        <w:rPr>
          <w:sz w:val="28"/>
          <w:szCs w:val="28"/>
        </w:rPr>
        <w:t xml:space="preserve"> move away from ‘expert-led’ model.</w:t>
      </w:r>
    </w:p>
    <w:p w14:paraId="7557BFA6" w14:textId="06E0A7BE" w:rsidR="0058492C" w:rsidRPr="00FD5F4B" w:rsidRDefault="0058492C" w:rsidP="006F7922">
      <w:pPr>
        <w:pStyle w:val="ListParagraph"/>
        <w:numPr>
          <w:ilvl w:val="0"/>
          <w:numId w:val="17"/>
        </w:numPr>
        <w:spacing w:after="0"/>
        <w:ind w:left="1134" w:hanging="567"/>
        <w:rPr>
          <w:sz w:val="28"/>
          <w:szCs w:val="28"/>
        </w:rPr>
      </w:pPr>
      <w:r w:rsidRPr="00FD5F4B">
        <w:rPr>
          <w:sz w:val="28"/>
          <w:szCs w:val="28"/>
        </w:rPr>
        <w:t>Leaders ensure the community ‘container’ is a safe space</w:t>
      </w:r>
      <w:r w:rsidR="00C67AE5">
        <w:rPr>
          <w:sz w:val="28"/>
          <w:szCs w:val="28"/>
        </w:rPr>
        <w:t>. The community includes all those who suffer from addictions including family, friends and allies</w:t>
      </w:r>
      <w:r w:rsidR="001B7035">
        <w:rPr>
          <w:rStyle w:val="FootnoteReference"/>
          <w:sz w:val="28"/>
          <w:szCs w:val="28"/>
        </w:rPr>
        <w:footnoteReference w:id="2"/>
      </w:r>
      <w:r w:rsidR="00C67AE5">
        <w:rPr>
          <w:sz w:val="28"/>
          <w:szCs w:val="28"/>
        </w:rPr>
        <w:t>.</w:t>
      </w:r>
      <w:r w:rsidR="001B7035">
        <w:rPr>
          <w:sz w:val="28"/>
          <w:szCs w:val="28"/>
        </w:rPr>
        <w:t xml:space="preserve"> </w:t>
      </w:r>
    </w:p>
    <w:p w14:paraId="138202BE" w14:textId="3A29276D" w:rsidR="0058492C" w:rsidRPr="00FD5F4B" w:rsidRDefault="00A87554" w:rsidP="006F7922">
      <w:pPr>
        <w:pStyle w:val="ListParagraph"/>
        <w:numPr>
          <w:ilvl w:val="0"/>
          <w:numId w:val="17"/>
        </w:numPr>
        <w:spacing w:after="0"/>
        <w:ind w:left="1134" w:hanging="567"/>
        <w:rPr>
          <w:sz w:val="28"/>
          <w:szCs w:val="28"/>
        </w:rPr>
      </w:pPr>
      <w:r w:rsidRPr="00FD5F4B">
        <w:rPr>
          <w:sz w:val="28"/>
          <w:szCs w:val="28"/>
        </w:rPr>
        <w:t>Applies Safeguarding principles and policies which are essential from the outset</w:t>
      </w:r>
    </w:p>
    <w:p w14:paraId="203069F8" w14:textId="67158B79" w:rsidR="00A87554" w:rsidRPr="00FD5F4B" w:rsidRDefault="00A87554" w:rsidP="006F7922">
      <w:pPr>
        <w:pStyle w:val="ListParagraph"/>
        <w:numPr>
          <w:ilvl w:val="0"/>
          <w:numId w:val="17"/>
        </w:numPr>
        <w:spacing w:after="0"/>
        <w:ind w:left="1134" w:hanging="567"/>
        <w:rPr>
          <w:sz w:val="28"/>
          <w:szCs w:val="28"/>
        </w:rPr>
      </w:pPr>
      <w:r w:rsidRPr="00FD5F4B">
        <w:rPr>
          <w:sz w:val="28"/>
          <w:szCs w:val="28"/>
        </w:rPr>
        <w:t>Considers the space to be a ‘brave space’ and seeks to be as safe as possible but acknowledges that it will not always be a ‘Safe Space’</w:t>
      </w:r>
    </w:p>
    <w:p w14:paraId="5C1BBD27" w14:textId="3E689316" w:rsidR="00A87554" w:rsidRDefault="00A87554" w:rsidP="006F7922">
      <w:pPr>
        <w:pStyle w:val="ListParagraph"/>
        <w:numPr>
          <w:ilvl w:val="0"/>
          <w:numId w:val="17"/>
        </w:numPr>
        <w:spacing w:after="0"/>
        <w:ind w:left="1134" w:hanging="567"/>
        <w:rPr>
          <w:sz w:val="28"/>
          <w:szCs w:val="28"/>
        </w:rPr>
      </w:pPr>
      <w:r w:rsidRPr="00FD5F4B">
        <w:rPr>
          <w:sz w:val="28"/>
          <w:szCs w:val="28"/>
        </w:rPr>
        <w:lastRenderedPageBreak/>
        <w:t>Commits to train and mentor for indigenous leaders from the outset including mentoring</w:t>
      </w:r>
    </w:p>
    <w:p w14:paraId="04CB822A" w14:textId="77777777" w:rsidR="00C67AE5" w:rsidRDefault="00C67AE5" w:rsidP="006F7922">
      <w:pPr>
        <w:pStyle w:val="ListParagraph"/>
        <w:numPr>
          <w:ilvl w:val="0"/>
          <w:numId w:val="17"/>
        </w:numPr>
        <w:spacing w:after="0"/>
        <w:ind w:left="1134" w:hanging="567"/>
        <w:rPr>
          <w:sz w:val="28"/>
          <w:szCs w:val="28"/>
        </w:rPr>
      </w:pPr>
      <w:r>
        <w:rPr>
          <w:sz w:val="28"/>
          <w:szCs w:val="28"/>
        </w:rPr>
        <w:t xml:space="preserve">Commits to offer spiritual support to 12 steps fellowship and any organisation offering pathways to recovery. </w:t>
      </w:r>
    </w:p>
    <w:p w14:paraId="36A93EDF" w14:textId="03C78744" w:rsidR="00C67AE5" w:rsidRPr="00FD5F4B" w:rsidRDefault="00C67AE5" w:rsidP="006F7922">
      <w:pPr>
        <w:pStyle w:val="ListParagraph"/>
        <w:numPr>
          <w:ilvl w:val="0"/>
          <w:numId w:val="17"/>
        </w:numPr>
        <w:spacing w:after="0"/>
        <w:ind w:left="1134" w:hanging="567"/>
        <w:rPr>
          <w:sz w:val="28"/>
          <w:szCs w:val="28"/>
        </w:rPr>
      </w:pPr>
      <w:r>
        <w:rPr>
          <w:sz w:val="28"/>
          <w:szCs w:val="28"/>
        </w:rPr>
        <w:t xml:space="preserve">Commits to empathy, love and compassion as offered by recovery coaching </w:t>
      </w:r>
    </w:p>
    <w:p w14:paraId="7B7D5360" w14:textId="77777777" w:rsidR="00C67AE5" w:rsidRDefault="00C67AE5" w:rsidP="006F7922">
      <w:pPr>
        <w:pStyle w:val="ListParagraph"/>
        <w:numPr>
          <w:ilvl w:val="0"/>
          <w:numId w:val="17"/>
        </w:numPr>
        <w:spacing w:after="0"/>
        <w:ind w:left="1134" w:hanging="567"/>
        <w:rPr>
          <w:sz w:val="28"/>
          <w:szCs w:val="28"/>
        </w:rPr>
      </w:pPr>
      <w:r>
        <w:rPr>
          <w:sz w:val="28"/>
          <w:szCs w:val="28"/>
        </w:rPr>
        <w:t>Commits to be an empowering community of empowered people</w:t>
      </w:r>
    </w:p>
    <w:p w14:paraId="3E6C7B41" w14:textId="39A49F3A" w:rsidR="00A87554" w:rsidRPr="00FD5F4B" w:rsidRDefault="00A87554" w:rsidP="006F7922">
      <w:pPr>
        <w:pStyle w:val="ListParagraph"/>
        <w:numPr>
          <w:ilvl w:val="0"/>
          <w:numId w:val="17"/>
        </w:numPr>
        <w:spacing w:after="0"/>
        <w:ind w:left="1134" w:hanging="567"/>
        <w:rPr>
          <w:sz w:val="28"/>
          <w:szCs w:val="28"/>
        </w:rPr>
      </w:pPr>
      <w:r w:rsidRPr="00FD5F4B">
        <w:rPr>
          <w:sz w:val="28"/>
          <w:szCs w:val="28"/>
        </w:rPr>
        <w:t>Is a learning community</w:t>
      </w:r>
    </w:p>
    <w:p w14:paraId="1B043367" w14:textId="04338FD8" w:rsidR="00A87554" w:rsidRPr="00FD5F4B" w:rsidRDefault="00A87554" w:rsidP="006F7922">
      <w:pPr>
        <w:pStyle w:val="ListParagraph"/>
        <w:numPr>
          <w:ilvl w:val="0"/>
          <w:numId w:val="17"/>
        </w:numPr>
        <w:spacing w:after="0"/>
        <w:ind w:left="1134" w:hanging="567"/>
        <w:rPr>
          <w:sz w:val="28"/>
          <w:szCs w:val="28"/>
        </w:rPr>
      </w:pPr>
      <w:r w:rsidRPr="00FD5F4B">
        <w:rPr>
          <w:sz w:val="28"/>
          <w:szCs w:val="28"/>
        </w:rPr>
        <w:t>Is a serving community</w:t>
      </w:r>
    </w:p>
    <w:p w14:paraId="721B001F" w14:textId="375E5E05" w:rsidR="00A87554" w:rsidRPr="00FD5F4B" w:rsidRDefault="00A87554" w:rsidP="006F7922">
      <w:pPr>
        <w:pStyle w:val="ListParagraph"/>
        <w:numPr>
          <w:ilvl w:val="0"/>
          <w:numId w:val="17"/>
        </w:numPr>
        <w:spacing w:after="0"/>
        <w:ind w:left="1134" w:hanging="567"/>
        <w:rPr>
          <w:sz w:val="28"/>
          <w:szCs w:val="28"/>
        </w:rPr>
      </w:pPr>
      <w:r w:rsidRPr="00FD5F4B">
        <w:rPr>
          <w:sz w:val="28"/>
          <w:szCs w:val="28"/>
        </w:rPr>
        <w:t>Is community decision-making – using the model of Group Conscience</w:t>
      </w:r>
      <w:r w:rsidRPr="00FD5F4B">
        <w:rPr>
          <w:rStyle w:val="FootnoteReference"/>
          <w:sz w:val="28"/>
          <w:szCs w:val="28"/>
        </w:rPr>
        <w:footnoteReference w:id="3"/>
      </w:r>
    </w:p>
    <w:bookmarkEnd w:id="0"/>
    <w:p w14:paraId="4A8445C2" w14:textId="77777777" w:rsidR="00134E2E" w:rsidRDefault="00134E2E" w:rsidP="00953F47">
      <w:pPr>
        <w:spacing w:after="0"/>
        <w:rPr>
          <w:sz w:val="28"/>
          <w:szCs w:val="28"/>
        </w:rPr>
      </w:pPr>
    </w:p>
    <w:p w14:paraId="6DA6EFE8" w14:textId="77777777" w:rsidR="00C67AE5" w:rsidRDefault="00C67AE5" w:rsidP="00A85B4D">
      <w:pPr>
        <w:jc w:val="center"/>
        <w:rPr>
          <w:b/>
          <w:bCs/>
          <w:sz w:val="44"/>
          <w:szCs w:val="44"/>
        </w:rPr>
      </w:pPr>
    </w:p>
    <w:p w14:paraId="37BD7CE6" w14:textId="77777777" w:rsidR="00C67AE5" w:rsidRDefault="00C67AE5" w:rsidP="00A85B4D">
      <w:pPr>
        <w:jc w:val="center"/>
        <w:rPr>
          <w:b/>
          <w:bCs/>
          <w:sz w:val="44"/>
          <w:szCs w:val="44"/>
        </w:rPr>
      </w:pPr>
    </w:p>
    <w:p w14:paraId="2C826A6D" w14:textId="77777777" w:rsidR="00C67AE5" w:rsidRDefault="00C67AE5" w:rsidP="00A85B4D">
      <w:pPr>
        <w:jc w:val="center"/>
        <w:rPr>
          <w:b/>
          <w:bCs/>
          <w:sz w:val="44"/>
          <w:szCs w:val="44"/>
        </w:rPr>
      </w:pPr>
    </w:p>
    <w:p w14:paraId="57BF0BBB" w14:textId="7B6D55D3" w:rsidR="00134E2E" w:rsidRPr="00A85B4D" w:rsidRDefault="00134E2E" w:rsidP="00A85B4D">
      <w:pPr>
        <w:jc w:val="center"/>
        <w:rPr>
          <w:b/>
          <w:bCs/>
          <w:sz w:val="44"/>
          <w:szCs w:val="44"/>
        </w:rPr>
      </w:pPr>
      <w:r w:rsidRPr="00A85B4D">
        <w:rPr>
          <w:b/>
          <w:bCs/>
          <w:sz w:val="44"/>
          <w:szCs w:val="44"/>
        </w:rPr>
        <w:t>Appendix A</w:t>
      </w:r>
    </w:p>
    <w:p w14:paraId="6AE2D3AD" w14:textId="10560148" w:rsidR="00A85B4D" w:rsidRDefault="00134E2E" w:rsidP="00A85B4D">
      <w:pPr>
        <w:jc w:val="center"/>
        <w:rPr>
          <w:sz w:val="28"/>
          <w:szCs w:val="28"/>
        </w:rPr>
      </w:pPr>
      <w:r w:rsidRPr="00134E2E">
        <w:rPr>
          <w:b/>
          <w:bCs/>
          <w:sz w:val="28"/>
          <w:szCs w:val="28"/>
        </w:rPr>
        <w:t>The 12 Steps</w:t>
      </w:r>
    </w:p>
    <w:p w14:paraId="47636F04" w14:textId="11EEC707" w:rsidR="00134E2E" w:rsidRPr="00134E2E" w:rsidRDefault="00A85B4D" w:rsidP="00A85B4D">
      <w:pPr>
        <w:jc w:val="right"/>
        <w:rPr>
          <w:sz w:val="28"/>
          <w:szCs w:val="28"/>
        </w:rPr>
      </w:pPr>
      <w:r>
        <w:rPr>
          <w:sz w:val="28"/>
          <w:szCs w:val="28"/>
        </w:rPr>
        <w:t>source</w:t>
      </w:r>
      <w:r w:rsidR="00134E2E" w:rsidRPr="00A85B4D">
        <w:rPr>
          <w:sz w:val="28"/>
          <w:szCs w:val="28"/>
        </w:rPr>
        <w:t>: www.aa.org</w:t>
      </w:r>
    </w:p>
    <w:p w14:paraId="4CA6B908" w14:textId="77777777" w:rsidR="00134E2E" w:rsidRPr="00134E2E" w:rsidRDefault="00134E2E" w:rsidP="00134E2E">
      <w:pPr>
        <w:numPr>
          <w:ilvl w:val="0"/>
          <w:numId w:val="1"/>
        </w:numPr>
        <w:tabs>
          <w:tab w:val="clear" w:pos="720"/>
        </w:tabs>
        <w:ind w:left="0" w:firstLine="0"/>
        <w:rPr>
          <w:sz w:val="28"/>
          <w:szCs w:val="28"/>
        </w:rPr>
      </w:pPr>
      <w:r w:rsidRPr="00134E2E">
        <w:rPr>
          <w:sz w:val="28"/>
          <w:szCs w:val="28"/>
        </w:rPr>
        <w:t>We admitted we were powerless over alcohol—that our lives had become unmanageable.</w:t>
      </w:r>
    </w:p>
    <w:p w14:paraId="331533CF" w14:textId="77777777" w:rsidR="00134E2E" w:rsidRPr="00134E2E" w:rsidRDefault="00134E2E" w:rsidP="00134E2E">
      <w:pPr>
        <w:numPr>
          <w:ilvl w:val="0"/>
          <w:numId w:val="1"/>
        </w:numPr>
        <w:tabs>
          <w:tab w:val="clear" w:pos="720"/>
        </w:tabs>
        <w:ind w:left="0" w:firstLine="0"/>
        <w:rPr>
          <w:sz w:val="28"/>
          <w:szCs w:val="28"/>
        </w:rPr>
      </w:pPr>
      <w:r w:rsidRPr="00134E2E">
        <w:rPr>
          <w:sz w:val="28"/>
          <w:szCs w:val="28"/>
        </w:rPr>
        <w:t>Came to believe that a Power greater than ourselves could restore us to sanity.</w:t>
      </w:r>
    </w:p>
    <w:p w14:paraId="4F71661D" w14:textId="77777777" w:rsidR="00134E2E" w:rsidRPr="00134E2E" w:rsidRDefault="00134E2E" w:rsidP="00134E2E">
      <w:pPr>
        <w:numPr>
          <w:ilvl w:val="0"/>
          <w:numId w:val="1"/>
        </w:numPr>
        <w:tabs>
          <w:tab w:val="clear" w:pos="720"/>
        </w:tabs>
        <w:ind w:left="0" w:firstLine="0"/>
        <w:rPr>
          <w:sz w:val="28"/>
          <w:szCs w:val="28"/>
        </w:rPr>
      </w:pPr>
      <w:r w:rsidRPr="00134E2E">
        <w:rPr>
          <w:sz w:val="28"/>
          <w:szCs w:val="28"/>
        </w:rPr>
        <w:t>Made a decision to turn our will and our lives over to the care of God as we understood Him.</w:t>
      </w:r>
    </w:p>
    <w:p w14:paraId="4C673F2D" w14:textId="77777777" w:rsidR="00134E2E" w:rsidRPr="00134E2E" w:rsidRDefault="00134E2E" w:rsidP="00134E2E">
      <w:pPr>
        <w:numPr>
          <w:ilvl w:val="0"/>
          <w:numId w:val="1"/>
        </w:numPr>
        <w:tabs>
          <w:tab w:val="clear" w:pos="720"/>
        </w:tabs>
        <w:ind w:left="0" w:firstLine="0"/>
        <w:rPr>
          <w:sz w:val="28"/>
          <w:szCs w:val="28"/>
        </w:rPr>
      </w:pPr>
      <w:r w:rsidRPr="00134E2E">
        <w:rPr>
          <w:sz w:val="28"/>
          <w:szCs w:val="28"/>
        </w:rPr>
        <w:t>Made a searching and fearless moral inventory of ourselves.</w:t>
      </w:r>
    </w:p>
    <w:p w14:paraId="2FEF769E" w14:textId="77777777" w:rsidR="00134E2E" w:rsidRPr="00134E2E" w:rsidRDefault="00134E2E" w:rsidP="00134E2E">
      <w:pPr>
        <w:numPr>
          <w:ilvl w:val="0"/>
          <w:numId w:val="1"/>
        </w:numPr>
        <w:tabs>
          <w:tab w:val="clear" w:pos="720"/>
        </w:tabs>
        <w:ind w:left="0" w:firstLine="0"/>
        <w:rPr>
          <w:sz w:val="28"/>
          <w:szCs w:val="28"/>
        </w:rPr>
      </w:pPr>
      <w:r w:rsidRPr="00134E2E">
        <w:rPr>
          <w:sz w:val="28"/>
          <w:szCs w:val="28"/>
        </w:rPr>
        <w:t>Admitted to God, to ourselves, and to another human being the exact nature of our wrongdoings.</w:t>
      </w:r>
    </w:p>
    <w:p w14:paraId="10A65A00" w14:textId="77777777" w:rsidR="00134E2E" w:rsidRPr="00134E2E" w:rsidRDefault="00134E2E" w:rsidP="00134E2E">
      <w:pPr>
        <w:numPr>
          <w:ilvl w:val="0"/>
          <w:numId w:val="1"/>
        </w:numPr>
        <w:tabs>
          <w:tab w:val="clear" w:pos="720"/>
        </w:tabs>
        <w:ind w:left="0" w:firstLine="0"/>
        <w:rPr>
          <w:sz w:val="28"/>
          <w:szCs w:val="28"/>
        </w:rPr>
      </w:pPr>
      <w:r w:rsidRPr="00134E2E">
        <w:rPr>
          <w:sz w:val="28"/>
          <w:szCs w:val="28"/>
        </w:rPr>
        <w:t>Were entirely ready to have God remove all these defects of character.</w:t>
      </w:r>
    </w:p>
    <w:p w14:paraId="58D77A3B" w14:textId="77777777" w:rsidR="00134E2E" w:rsidRPr="00134E2E" w:rsidRDefault="00134E2E" w:rsidP="00134E2E">
      <w:pPr>
        <w:numPr>
          <w:ilvl w:val="0"/>
          <w:numId w:val="1"/>
        </w:numPr>
        <w:tabs>
          <w:tab w:val="clear" w:pos="720"/>
        </w:tabs>
        <w:ind w:left="0" w:firstLine="0"/>
        <w:rPr>
          <w:sz w:val="28"/>
          <w:szCs w:val="28"/>
        </w:rPr>
      </w:pPr>
      <w:r w:rsidRPr="00134E2E">
        <w:rPr>
          <w:sz w:val="28"/>
          <w:szCs w:val="28"/>
        </w:rPr>
        <w:t>Humbly asked Him to remove our shortcomings.</w:t>
      </w:r>
    </w:p>
    <w:p w14:paraId="5D79072B" w14:textId="77777777" w:rsidR="00134E2E" w:rsidRPr="00134E2E" w:rsidRDefault="00134E2E" w:rsidP="00134E2E">
      <w:pPr>
        <w:numPr>
          <w:ilvl w:val="0"/>
          <w:numId w:val="1"/>
        </w:numPr>
        <w:tabs>
          <w:tab w:val="clear" w:pos="720"/>
        </w:tabs>
        <w:ind w:left="0" w:firstLine="0"/>
        <w:rPr>
          <w:sz w:val="28"/>
          <w:szCs w:val="28"/>
        </w:rPr>
      </w:pPr>
      <w:r w:rsidRPr="00134E2E">
        <w:rPr>
          <w:sz w:val="28"/>
          <w:szCs w:val="28"/>
        </w:rPr>
        <w:t>Made a list of all persons we had harmed, and became willing to make amends to them all.</w:t>
      </w:r>
    </w:p>
    <w:p w14:paraId="0714DF61" w14:textId="77777777" w:rsidR="00134E2E" w:rsidRPr="00134E2E" w:rsidRDefault="00134E2E" w:rsidP="00134E2E">
      <w:pPr>
        <w:numPr>
          <w:ilvl w:val="0"/>
          <w:numId w:val="1"/>
        </w:numPr>
        <w:tabs>
          <w:tab w:val="clear" w:pos="720"/>
        </w:tabs>
        <w:ind w:left="0" w:firstLine="0"/>
        <w:rPr>
          <w:sz w:val="28"/>
          <w:szCs w:val="28"/>
        </w:rPr>
      </w:pPr>
      <w:r w:rsidRPr="00134E2E">
        <w:rPr>
          <w:sz w:val="28"/>
          <w:szCs w:val="28"/>
        </w:rPr>
        <w:lastRenderedPageBreak/>
        <w:t>Made direct amends to such people wherever possible, except when to do so would injure them or others.</w:t>
      </w:r>
    </w:p>
    <w:p w14:paraId="46CA4F26" w14:textId="77777777" w:rsidR="00134E2E" w:rsidRPr="00134E2E" w:rsidRDefault="00134E2E" w:rsidP="00134E2E">
      <w:pPr>
        <w:numPr>
          <w:ilvl w:val="0"/>
          <w:numId w:val="1"/>
        </w:numPr>
        <w:tabs>
          <w:tab w:val="clear" w:pos="720"/>
        </w:tabs>
        <w:ind w:left="0" w:firstLine="0"/>
        <w:rPr>
          <w:sz w:val="28"/>
          <w:szCs w:val="28"/>
        </w:rPr>
      </w:pPr>
      <w:r w:rsidRPr="00134E2E">
        <w:rPr>
          <w:sz w:val="28"/>
          <w:szCs w:val="28"/>
        </w:rPr>
        <w:t>Continued to take personal inventory and when we were wrong promptly admitted it.</w:t>
      </w:r>
    </w:p>
    <w:p w14:paraId="5A4B4683" w14:textId="77777777" w:rsidR="00134E2E" w:rsidRPr="00134E2E" w:rsidRDefault="00134E2E" w:rsidP="00134E2E">
      <w:pPr>
        <w:numPr>
          <w:ilvl w:val="0"/>
          <w:numId w:val="1"/>
        </w:numPr>
        <w:tabs>
          <w:tab w:val="clear" w:pos="720"/>
        </w:tabs>
        <w:ind w:left="0" w:firstLine="0"/>
        <w:rPr>
          <w:sz w:val="28"/>
          <w:szCs w:val="28"/>
        </w:rPr>
      </w:pPr>
      <w:r w:rsidRPr="00134E2E">
        <w:rPr>
          <w:sz w:val="28"/>
          <w:szCs w:val="28"/>
        </w:rPr>
        <w:t>Sought through prayer and meditation to improve our conscious contact with God as we understood Him, praying only for knowledge of His will for us and the power to carry that out.</w:t>
      </w:r>
    </w:p>
    <w:p w14:paraId="14DCE409" w14:textId="77777777" w:rsidR="00134E2E" w:rsidRPr="00A85B4D" w:rsidRDefault="00134E2E" w:rsidP="00134E2E">
      <w:pPr>
        <w:numPr>
          <w:ilvl w:val="0"/>
          <w:numId w:val="1"/>
        </w:numPr>
        <w:tabs>
          <w:tab w:val="clear" w:pos="720"/>
        </w:tabs>
        <w:ind w:left="0" w:firstLine="0"/>
        <w:rPr>
          <w:sz w:val="28"/>
          <w:szCs w:val="28"/>
        </w:rPr>
      </w:pPr>
      <w:r w:rsidRPr="00134E2E">
        <w:rPr>
          <w:sz w:val="28"/>
          <w:szCs w:val="28"/>
        </w:rPr>
        <w:t>Having had a spiritual awakening as the result of these steps, we tried to carry this message to alcoholics and to practice these principles in all our affairs.</w:t>
      </w:r>
    </w:p>
    <w:p w14:paraId="5480D7F8" w14:textId="77777777" w:rsidR="00134E2E" w:rsidRPr="00A85B4D" w:rsidRDefault="00134E2E" w:rsidP="00134E2E">
      <w:pPr>
        <w:rPr>
          <w:sz w:val="28"/>
          <w:szCs w:val="28"/>
        </w:rPr>
      </w:pPr>
    </w:p>
    <w:p w14:paraId="4880D634" w14:textId="7CAF8AC7" w:rsidR="00134E2E" w:rsidRPr="00A85B4D" w:rsidRDefault="00134E2E" w:rsidP="00A85B4D">
      <w:pPr>
        <w:jc w:val="center"/>
        <w:rPr>
          <w:b/>
          <w:bCs/>
          <w:sz w:val="28"/>
          <w:szCs w:val="28"/>
        </w:rPr>
      </w:pPr>
      <w:r w:rsidRPr="00A85B4D">
        <w:rPr>
          <w:b/>
          <w:bCs/>
          <w:sz w:val="28"/>
          <w:szCs w:val="28"/>
        </w:rPr>
        <w:t>12 Traditions</w:t>
      </w:r>
    </w:p>
    <w:p w14:paraId="14F2E5B1" w14:textId="77777777" w:rsidR="00134E2E" w:rsidRPr="00134E2E" w:rsidRDefault="00134E2E" w:rsidP="00134E2E">
      <w:pPr>
        <w:rPr>
          <w:sz w:val="28"/>
          <w:szCs w:val="28"/>
        </w:rPr>
      </w:pPr>
      <w:r w:rsidRPr="00134E2E">
        <w:rPr>
          <w:sz w:val="28"/>
          <w:szCs w:val="28"/>
        </w:rPr>
        <w:t>1. Our common welfare should come first; personal recovery depends upon A.A. unity.</w:t>
      </w:r>
    </w:p>
    <w:p w14:paraId="4562739E" w14:textId="77777777" w:rsidR="00134E2E" w:rsidRPr="00134E2E" w:rsidRDefault="00134E2E" w:rsidP="00134E2E">
      <w:pPr>
        <w:rPr>
          <w:sz w:val="28"/>
          <w:szCs w:val="28"/>
        </w:rPr>
      </w:pPr>
      <w:r w:rsidRPr="00134E2E">
        <w:rPr>
          <w:sz w:val="28"/>
          <w:szCs w:val="28"/>
        </w:rPr>
        <w:t>2. For our group purpose there is but one ultimate authority — a loving God as He may express Himself in our group conscience. Our leaders are but trusted servants; they do not govern.</w:t>
      </w:r>
    </w:p>
    <w:p w14:paraId="6CFA56B4" w14:textId="77777777" w:rsidR="00134E2E" w:rsidRPr="00134E2E" w:rsidRDefault="00134E2E" w:rsidP="00134E2E">
      <w:pPr>
        <w:rPr>
          <w:sz w:val="28"/>
          <w:szCs w:val="28"/>
        </w:rPr>
      </w:pPr>
      <w:r w:rsidRPr="00134E2E">
        <w:rPr>
          <w:sz w:val="28"/>
          <w:szCs w:val="28"/>
        </w:rPr>
        <w:t>3. The only requirement for A.A. membership is a desire to stop drinking.</w:t>
      </w:r>
    </w:p>
    <w:p w14:paraId="5ADD1D38" w14:textId="77777777" w:rsidR="00134E2E" w:rsidRPr="00134E2E" w:rsidRDefault="00134E2E" w:rsidP="00134E2E">
      <w:pPr>
        <w:rPr>
          <w:sz w:val="28"/>
          <w:szCs w:val="28"/>
        </w:rPr>
      </w:pPr>
      <w:r w:rsidRPr="00134E2E">
        <w:rPr>
          <w:sz w:val="28"/>
          <w:szCs w:val="28"/>
        </w:rPr>
        <w:t>4. Each group should be autonomous except in matters affecting other groups or A.A. as a whole.</w:t>
      </w:r>
    </w:p>
    <w:p w14:paraId="6FB6C17C" w14:textId="77777777" w:rsidR="00134E2E" w:rsidRPr="00134E2E" w:rsidRDefault="00134E2E" w:rsidP="00134E2E">
      <w:pPr>
        <w:rPr>
          <w:sz w:val="28"/>
          <w:szCs w:val="28"/>
        </w:rPr>
      </w:pPr>
      <w:r w:rsidRPr="00134E2E">
        <w:rPr>
          <w:sz w:val="28"/>
          <w:szCs w:val="28"/>
        </w:rPr>
        <w:t>5. Each group has but one primary purpose — to carry its message to the alcoholic who still suffers.</w:t>
      </w:r>
    </w:p>
    <w:p w14:paraId="5129B193" w14:textId="77777777" w:rsidR="00134E2E" w:rsidRPr="00134E2E" w:rsidRDefault="00134E2E" w:rsidP="00134E2E">
      <w:pPr>
        <w:rPr>
          <w:sz w:val="28"/>
          <w:szCs w:val="28"/>
        </w:rPr>
      </w:pPr>
      <w:r w:rsidRPr="00134E2E">
        <w:rPr>
          <w:sz w:val="28"/>
          <w:szCs w:val="28"/>
        </w:rPr>
        <w:t>6. An A.A. group ought never endorse, finance, or lend the A.A. name to any related facility or outside enterprise, lest problems of money, property, and prestige divert us from our primary purpose.</w:t>
      </w:r>
    </w:p>
    <w:p w14:paraId="478E343C" w14:textId="77777777" w:rsidR="00134E2E" w:rsidRPr="00134E2E" w:rsidRDefault="00134E2E" w:rsidP="00134E2E">
      <w:pPr>
        <w:rPr>
          <w:sz w:val="28"/>
          <w:szCs w:val="28"/>
        </w:rPr>
      </w:pPr>
      <w:r w:rsidRPr="00134E2E">
        <w:rPr>
          <w:sz w:val="28"/>
          <w:szCs w:val="28"/>
        </w:rPr>
        <w:t>7. Every A.A. group ought to be fully self-supporting, declining outside contributions.</w:t>
      </w:r>
    </w:p>
    <w:p w14:paraId="3576C7DA" w14:textId="77777777" w:rsidR="00134E2E" w:rsidRPr="00134E2E" w:rsidRDefault="00134E2E" w:rsidP="00134E2E">
      <w:pPr>
        <w:rPr>
          <w:sz w:val="28"/>
          <w:szCs w:val="28"/>
        </w:rPr>
      </w:pPr>
      <w:r w:rsidRPr="00134E2E">
        <w:rPr>
          <w:sz w:val="28"/>
          <w:szCs w:val="28"/>
        </w:rPr>
        <w:t>8. Alcoholics Anonymous should remain forever non-professional, but our service centers may employ special workers.</w:t>
      </w:r>
    </w:p>
    <w:p w14:paraId="28DDB8CF" w14:textId="77777777" w:rsidR="00134E2E" w:rsidRPr="00134E2E" w:rsidRDefault="00134E2E" w:rsidP="00134E2E">
      <w:pPr>
        <w:rPr>
          <w:sz w:val="28"/>
          <w:szCs w:val="28"/>
        </w:rPr>
      </w:pPr>
      <w:r w:rsidRPr="00134E2E">
        <w:rPr>
          <w:sz w:val="28"/>
          <w:szCs w:val="28"/>
        </w:rPr>
        <w:t>9. A.A., as such, ought never be organized; but we may create service boards or committees directly responsible to those they serve.</w:t>
      </w:r>
    </w:p>
    <w:p w14:paraId="5D07A308" w14:textId="77777777" w:rsidR="00134E2E" w:rsidRPr="00134E2E" w:rsidRDefault="00134E2E" w:rsidP="00134E2E">
      <w:pPr>
        <w:rPr>
          <w:sz w:val="28"/>
          <w:szCs w:val="28"/>
        </w:rPr>
      </w:pPr>
      <w:r w:rsidRPr="00134E2E">
        <w:rPr>
          <w:sz w:val="28"/>
          <w:szCs w:val="28"/>
        </w:rPr>
        <w:t>10. Alcoholics Anonymous has no opinion on outside issues; hence the A.A. name ought never be drawn into public controversy.</w:t>
      </w:r>
    </w:p>
    <w:p w14:paraId="09064ED7" w14:textId="77777777" w:rsidR="00134E2E" w:rsidRPr="00134E2E" w:rsidRDefault="00134E2E" w:rsidP="00134E2E">
      <w:pPr>
        <w:rPr>
          <w:sz w:val="28"/>
          <w:szCs w:val="28"/>
        </w:rPr>
      </w:pPr>
      <w:r w:rsidRPr="00134E2E">
        <w:rPr>
          <w:sz w:val="28"/>
          <w:szCs w:val="28"/>
        </w:rPr>
        <w:t>11. Our public relations policy is based on attraction rather than promotion; we need always maintain personal anonymity at the level of press, radio, and films.</w:t>
      </w:r>
    </w:p>
    <w:p w14:paraId="46F1BD95" w14:textId="344D1828" w:rsidR="008E7DF8" w:rsidRDefault="00134E2E">
      <w:pPr>
        <w:rPr>
          <w:sz w:val="28"/>
          <w:szCs w:val="28"/>
        </w:rPr>
      </w:pPr>
      <w:r w:rsidRPr="00134E2E">
        <w:rPr>
          <w:sz w:val="28"/>
          <w:szCs w:val="28"/>
        </w:rPr>
        <w:lastRenderedPageBreak/>
        <w:t>12. Anonymity is the spiritual foundation of all our traditions, ever reminding us to place principles before personalities</w:t>
      </w:r>
      <w:r w:rsidR="002740FB">
        <w:rPr>
          <w:sz w:val="28"/>
          <w:szCs w:val="28"/>
        </w:rPr>
        <w:t>.</w:t>
      </w:r>
    </w:p>
    <w:sectPr w:rsidR="008E7DF8" w:rsidSect="00FD5F4B">
      <w:pgSz w:w="11906" w:h="16838"/>
      <w:pgMar w:top="709" w:right="849"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4E45B" w14:textId="77777777" w:rsidR="0082635B" w:rsidRDefault="0082635B" w:rsidP="00134E2E">
      <w:pPr>
        <w:spacing w:after="0" w:line="240" w:lineRule="auto"/>
      </w:pPr>
      <w:r>
        <w:separator/>
      </w:r>
    </w:p>
  </w:endnote>
  <w:endnote w:type="continuationSeparator" w:id="0">
    <w:p w14:paraId="2A7A30A7" w14:textId="77777777" w:rsidR="0082635B" w:rsidRDefault="0082635B" w:rsidP="00134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61ECB" w14:textId="77777777" w:rsidR="0082635B" w:rsidRDefault="0082635B" w:rsidP="00134E2E">
      <w:pPr>
        <w:spacing w:after="0" w:line="240" w:lineRule="auto"/>
      </w:pPr>
      <w:r>
        <w:separator/>
      </w:r>
    </w:p>
  </w:footnote>
  <w:footnote w:type="continuationSeparator" w:id="0">
    <w:p w14:paraId="5311D781" w14:textId="77777777" w:rsidR="0082635B" w:rsidRDefault="0082635B" w:rsidP="00134E2E">
      <w:pPr>
        <w:spacing w:after="0" w:line="240" w:lineRule="auto"/>
      </w:pPr>
      <w:r>
        <w:continuationSeparator/>
      </w:r>
    </w:p>
  </w:footnote>
  <w:footnote w:id="1">
    <w:p w14:paraId="50027CB3" w14:textId="0BC88EA5" w:rsidR="00134E2E" w:rsidRDefault="00134E2E">
      <w:pPr>
        <w:pStyle w:val="FootnoteText"/>
      </w:pPr>
      <w:r>
        <w:rPr>
          <w:rStyle w:val="FootnoteReference"/>
        </w:rPr>
        <w:footnoteRef/>
      </w:r>
      <w:r>
        <w:t xml:space="preserve"> Richard Rhor ‘Breathing under water’</w:t>
      </w:r>
      <w:r w:rsidR="0058492C">
        <w:t>, 2011</w:t>
      </w:r>
    </w:p>
  </w:footnote>
  <w:footnote w:id="2">
    <w:p w14:paraId="21070B2D" w14:textId="5B40CC54" w:rsidR="001B7035" w:rsidRDefault="001B7035">
      <w:pPr>
        <w:pStyle w:val="FootnoteText"/>
      </w:pPr>
      <w:r w:rsidRPr="00375F5B">
        <w:rPr>
          <w:rStyle w:val="FootnoteReference"/>
        </w:rPr>
        <w:footnoteRef/>
      </w:r>
      <w:r w:rsidRPr="00375F5B">
        <w:t xml:space="preserve"> Some Recovery Church activities including services cannot include friends and family to attend for 2 reasons (1) it may be triggering to family and friends and (2) it would limit how ‘brave’  and ‘safe’ the space is for those struggling with addiction.</w:t>
      </w:r>
    </w:p>
  </w:footnote>
  <w:footnote w:id="3">
    <w:p w14:paraId="7E537ABA" w14:textId="54A8AF6E" w:rsidR="00A87554" w:rsidRDefault="00A87554">
      <w:pPr>
        <w:pStyle w:val="FootnoteText"/>
      </w:pPr>
      <w:r>
        <w:rPr>
          <w:rStyle w:val="FootnoteReference"/>
        </w:rPr>
        <w:footnoteRef/>
      </w:r>
      <w:r>
        <w:t xml:space="preserve"> </w:t>
      </w:r>
      <w:hyperlink r:id="rId1" w:history="1">
        <w:r w:rsidRPr="000F1848">
          <w:rPr>
            <w:rStyle w:val="Hyperlink"/>
          </w:rPr>
          <w:t>https://www.aa.org/sites/default/files/literature/p-16_0723.pdf</w:t>
        </w:r>
      </w:hyperlink>
      <w:r>
        <w:t xml:space="preserve"> - p.28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26B8"/>
    <w:multiLevelType w:val="hybridMultilevel"/>
    <w:tmpl w:val="5D5C20AC"/>
    <w:lvl w:ilvl="0" w:tplc="23C490BE">
      <w:start w:val="1"/>
      <w:numFmt w:val="decimal"/>
      <w:lvlText w:val="%1."/>
      <w:lvlJc w:val="left"/>
      <w:pPr>
        <w:tabs>
          <w:tab w:val="num" w:pos="851"/>
        </w:tabs>
        <w:ind w:left="851" w:hanging="284"/>
      </w:pPr>
      <w:rPr>
        <w:rFonts w:cs="Times New Roman" w:hint="defaul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 w15:restartNumberingAfterBreak="0">
    <w:nsid w:val="06E534F4"/>
    <w:multiLevelType w:val="hybridMultilevel"/>
    <w:tmpl w:val="452E8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7204E4"/>
    <w:multiLevelType w:val="hybridMultilevel"/>
    <w:tmpl w:val="7F5A2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813123"/>
    <w:multiLevelType w:val="hybridMultilevel"/>
    <w:tmpl w:val="866447DE"/>
    <w:lvl w:ilvl="0" w:tplc="8842F070">
      <w:start w:val="1"/>
      <w:numFmt w:val="bullet"/>
      <w:lvlText w:val="•"/>
      <w:lvlJc w:val="left"/>
      <w:pPr>
        <w:ind w:left="963"/>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1" w:tplc="BD40D61A">
      <w:start w:val="1"/>
      <w:numFmt w:val="bullet"/>
      <w:lvlText w:val="o"/>
      <w:lvlJc w:val="left"/>
      <w:pPr>
        <w:ind w:left="164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2" w:tplc="6458EF26">
      <w:start w:val="1"/>
      <w:numFmt w:val="bullet"/>
      <w:lvlText w:val="▪"/>
      <w:lvlJc w:val="left"/>
      <w:pPr>
        <w:ind w:left="236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3" w:tplc="0882E294">
      <w:start w:val="1"/>
      <w:numFmt w:val="bullet"/>
      <w:lvlText w:val="•"/>
      <w:lvlJc w:val="left"/>
      <w:pPr>
        <w:ind w:left="3087"/>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4" w:tplc="065A0FA0">
      <w:start w:val="1"/>
      <w:numFmt w:val="bullet"/>
      <w:lvlText w:val="o"/>
      <w:lvlJc w:val="left"/>
      <w:pPr>
        <w:ind w:left="380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5" w:tplc="F386137A">
      <w:start w:val="1"/>
      <w:numFmt w:val="bullet"/>
      <w:lvlText w:val="▪"/>
      <w:lvlJc w:val="left"/>
      <w:pPr>
        <w:ind w:left="452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6" w:tplc="6F6A9DEC">
      <w:start w:val="1"/>
      <w:numFmt w:val="bullet"/>
      <w:lvlText w:val="•"/>
      <w:lvlJc w:val="left"/>
      <w:pPr>
        <w:ind w:left="5247"/>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7" w:tplc="F796BB1A">
      <w:start w:val="1"/>
      <w:numFmt w:val="bullet"/>
      <w:lvlText w:val="o"/>
      <w:lvlJc w:val="left"/>
      <w:pPr>
        <w:ind w:left="596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8" w:tplc="8A183700">
      <w:start w:val="1"/>
      <w:numFmt w:val="bullet"/>
      <w:lvlText w:val="▪"/>
      <w:lvlJc w:val="left"/>
      <w:pPr>
        <w:ind w:left="668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abstractNum>
  <w:abstractNum w:abstractNumId="4" w15:restartNumberingAfterBreak="0">
    <w:nsid w:val="15965D1A"/>
    <w:multiLevelType w:val="hybridMultilevel"/>
    <w:tmpl w:val="13B44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813187"/>
    <w:multiLevelType w:val="hybridMultilevel"/>
    <w:tmpl w:val="222EA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597BD0"/>
    <w:multiLevelType w:val="hybridMultilevel"/>
    <w:tmpl w:val="56C2C40A"/>
    <w:lvl w:ilvl="0" w:tplc="08090011">
      <w:start w:val="1"/>
      <w:numFmt w:val="decimal"/>
      <w:lvlText w:val="%1)"/>
      <w:lvlJc w:val="left"/>
      <w:pPr>
        <w:ind w:left="872" w:hanging="360"/>
      </w:pPr>
      <w:rPr>
        <w:rFonts w:hint="default"/>
      </w:rPr>
    </w:lvl>
    <w:lvl w:ilvl="1" w:tplc="FFFFFFFF" w:tentative="1">
      <w:start w:val="1"/>
      <w:numFmt w:val="bullet"/>
      <w:lvlText w:val="o"/>
      <w:lvlJc w:val="left"/>
      <w:pPr>
        <w:ind w:left="1592" w:hanging="360"/>
      </w:pPr>
      <w:rPr>
        <w:rFonts w:ascii="Courier New" w:hAnsi="Courier New" w:cs="Courier New" w:hint="default"/>
      </w:rPr>
    </w:lvl>
    <w:lvl w:ilvl="2" w:tplc="FFFFFFFF" w:tentative="1">
      <w:start w:val="1"/>
      <w:numFmt w:val="bullet"/>
      <w:lvlText w:val=""/>
      <w:lvlJc w:val="left"/>
      <w:pPr>
        <w:ind w:left="2312" w:hanging="360"/>
      </w:pPr>
      <w:rPr>
        <w:rFonts w:ascii="Wingdings" w:hAnsi="Wingdings" w:hint="default"/>
      </w:rPr>
    </w:lvl>
    <w:lvl w:ilvl="3" w:tplc="FFFFFFFF" w:tentative="1">
      <w:start w:val="1"/>
      <w:numFmt w:val="bullet"/>
      <w:lvlText w:val=""/>
      <w:lvlJc w:val="left"/>
      <w:pPr>
        <w:ind w:left="3032" w:hanging="360"/>
      </w:pPr>
      <w:rPr>
        <w:rFonts w:ascii="Symbol" w:hAnsi="Symbol" w:hint="default"/>
      </w:rPr>
    </w:lvl>
    <w:lvl w:ilvl="4" w:tplc="FFFFFFFF" w:tentative="1">
      <w:start w:val="1"/>
      <w:numFmt w:val="bullet"/>
      <w:lvlText w:val="o"/>
      <w:lvlJc w:val="left"/>
      <w:pPr>
        <w:ind w:left="3752" w:hanging="360"/>
      </w:pPr>
      <w:rPr>
        <w:rFonts w:ascii="Courier New" w:hAnsi="Courier New" w:cs="Courier New" w:hint="default"/>
      </w:rPr>
    </w:lvl>
    <w:lvl w:ilvl="5" w:tplc="FFFFFFFF" w:tentative="1">
      <w:start w:val="1"/>
      <w:numFmt w:val="bullet"/>
      <w:lvlText w:val=""/>
      <w:lvlJc w:val="left"/>
      <w:pPr>
        <w:ind w:left="4472" w:hanging="360"/>
      </w:pPr>
      <w:rPr>
        <w:rFonts w:ascii="Wingdings" w:hAnsi="Wingdings" w:hint="default"/>
      </w:rPr>
    </w:lvl>
    <w:lvl w:ilvl="6" w:tplc="FFFFFFFF" w:tentative="1">
      <w:start w:val="1"/>
      <w:numFmt w:val="bullet"/>
      <w:lvlText w:val=""/>
      <w:lvlJc w:val="left"/>
      <w:pPr>
        <w:ind w:left="5192" w:hanging="360"/>
      </w:pPr>
      <w:rPr>
        <w:rFonts w:ascii="Symbol" w:hAnsi="Symbol" w:hint="default"/>
      </w:rPr>
    </w:lvl>
    <w:lvl w:ilvl="7" w:tplc="FFFFFFFF" w:tentative="1">
      <w:start w:val="1"/>
      <w:numFmt w:val="bullet"/>
      <w:lvlText w:val="o"/>
      <w:lvlJc w:val="left"/>
      <w:pPr>
        <w:ind w:left="5912" w:hanging="360"/>
      </w:pPr>
      <w:rPr>
        <w:rFonts w:ascii="Courier New" w:hAnsi="Courier New" w:cs="Courier New" w:hint="default"/>
      </w:rPr>
    </w:lvl>
    <w:lvl w:ilvl="8" w:tplc="FFFFFFFF" w:tentative="1">
      <w:start w:val="1"/>
      <w:numFmt w:val="bullet"/>
      <w:lvlText w:val=""/>
      <w:lvlJc w:val="left"/>
      <w:pPr>
        <w:ind w:left="6632" w:hanging="360"/>
      </w:pPr>
      <w:rPr>
        <w:rFonts w:ascii="Wingdings" w:hAnsi="Wingdings" w:hint="default"/>
      </w:rPr>
    </w:lvl>
  </w:abstractNum>
  <w:abstractNum w:abstractNumId="7" w15:restartNumberingAfterBreak="0">
    <w:nsid w:val="2ABD54C3"/>
    <w:multiLevelType w:val="hybridMultilevel"/>
    <w:tmpl w:val="0FCA15CE"/>
    <w:lvl w:ilvl="0" w:tplc="08090001">
      <w:start w:val="1"/>
      <w:numFmt w:val="bullet"/>
      <w:lvlText w:val=""/>
      <w:lvlJc w:val="left"/>
      <w:pPr>
        <w:ind w:left="1683" w:hanging="360"/>
      </w:pPr>
      <w:rPr>
        <w:rFonts w:ascii="Symbol" w:hAnsi="Symbol" w:hint="default"/>
      </w:rPr>
    </w:lvl>
    <w:lvl w:ilvl="1" w:tplc="08090003" w:tentative="1">
      <w:start w:val="1"/>
      <w:numFmt w:val="bullet"/>
      <w:lvlText w:val="o"/>
      <w:lvlJc w:val="left"/>
      <w:pPr>
        <w:ind w:left="2403" w:hanging="360"/>
      </w:pPr>
      <w:rPr>
        <w:rFonts w:ascii="Courier New" w:hAnsi="Courier New" w:cs="Courier New" w:hint="default"/>
      </w:rPr>
    </w:lvl>
    <w:lvl w:ilvl="2" w:tplc="08090005" w:tentative="1">
      <w:start w:val="1"/>
      <w:numFmt w:val="bullet"/>
      <w:lvlText w:val=""/>
      <w:lvlJc w:val="left"/>
      <w:pPr>
        <w:ind w:left="3123" w:hanging="360"/>
      </w:pPr>
      <w:rPr>
        <w:rFonts w:ascii="Wingdings" w:hAnsi="Wingdings" w:hint="default"/>
      </w:rPr>
    </w:lvl>
    <w:lvl w:ilvl="3" w:tplc="08090001" w:tentative="1">
      <w:start w:val="1"/>
      <w:numFmt w:val="bullet"/>
      <w:lvlText w:val=""/>
      <w:lvlJc w:val="left"/>
      <w:pPr>
        <w:ind w:left="3843" w:hanging="360"/>
      </w:pPr>
      <w:rPr>
        <w:rFonts w:ascii="Symbol" w:hAnsi="Symbol" w:hint="default"/>
      </w:rPr>
    </w:lvl>
    <w:lvl w:ilvl="4" w:tplc="08090003" w:tentative="1">
      <w:start w:val="1"/>
      <w:numFmt w:val="bullet"/>
      <w:lvlText w:val="o"/>
      <w:lvlJc w:val="left"/>
      <w:pPr>
        <w:ind w:left="4563" w:hanging="360"/>
      </w:pPr>
      <w:rPr>
        <w:rFonts w:ascii="Courier New" w:hAnsi="Courier New" w:cs="Courier New" w:hint="default"/>
      </w:rPr>
    </w:lvl>
    <w:lvl w:ilvl="5" w:tplc="08090005" w:tentative="1">
      <w:start w:val="1"/>
      <w:numFmt w:val="bullet"/>
      <w:lvlText w:val=""/>
      <w:lvlJc w:val="left"/>
      <w:pPr>
        <w:ind w:left="5283" w:hanging="360"/>
      </w:pPr>
      <w:rPr>
        <w:rFonts w:ascii="Wingdings" w:hAnsi="Wingdings" w:hint="default"/>
      </w:rPr>
    </w:lvl>
    <w:lvl w:ilvl="6" w:tplc="08090001" w:tentative="1">
      <w:start w:val="1"/>
      <w:numFmt w:val="bullet"/>
      <w:lvlText w:val=""/>
      <w:lvlJc w:val="left"/>
      <w:pPr>
        <w:ind w:left="6003" w:hanging="360"/>
      </w:pPr>
      <w:rPr>
        <w:rFonts w:ascii="Symbol" w:hAnsi="Symbol" w:hint="default"/>
      </w:rPr>
    </w:lvl>
    <w:lvl w:ilvl="7" w:tplc="08090003" w:tentative="1">
      <w:start w:val="1"/>
      <w:numFmt w:val="bullet"/>
      <w:lvlText w:val="o"/>
      <w:lvlJc w:val="left"/>
      <w:pPr>
        <w:ind w:left="6723" w:hanging="360"/>
      </w:pPr>
      <w:rPr>
        <w:rFonts w:ascii="Courier New" w:hAnsi="Courier New" w:cs="Courier New" w:hint="default"/>
      </w:rPr>
    </w:lvl>
    <w:lvl w:ilvl="8" w:tplc="08090005" w:tentative="1">
      <w:start w:val="1"/>
      <w:numFmt w:val="bullet"/>
      <w:lvlText w:val=""/>
      <w:lvlJc w:val="left"/>
      <w:pPr>
        <w:ind w:left="7443" w:hanging="360"/>
      </w:pPr>
      <w:rPr>
        <w:rFonts w:ascii="Wingdings" w:hAnsi="Wingdings" w:hint="default"/>
      </w:rPr>
    </w:lvl>
  </w:abstractNum>
  <w:abstractNum w:abstractNumId="8" w15:restartNumberingAfterBreak="0">
    <w:nsid w:val="2C3772A6"/>
    <w:multiLevelType w:val="hybridMultilevel"/>
    <w:tmpl w:val="57A4A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1E099B"/>
    <w:multiLevelType w:val="hybridMultilevel"/>
    <w:tmpl w:val="829CF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011B6E"/>
    <w:multiLevelType w:val="hybridMultilevel"/>
    <w:tmpl w:val="DDCEB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AB676A"/>
    <w:multiLevelType w:val="hybridMultilevel"/>
    <w:tmpl w:val="1B222B88"/>
    <w:lvl w:ilvl="0" w:tplc="CE32C858">
      <w:numFmt w:val="bullet"/>
      <w:lvlText w:val="•"/>
      <w:lvlJc w:val="left"/>
      <w:pPr>
        <w:tabs>
          <w:tab w:val="num" w:pos="851"/>
        </w:tabs>
        <w:ind w:left="851" w:hanging="284"/>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721A02"/>
    <w:multiLevelType w:val="hybridMultilevel"/>
    <w:tmpl w:val="D528F69A"/>
    <w:lvl w:ilvl="0" w:tplc="CAFA4C58">
      <w:numFmt w:val="bullet"/>
      <w:lvlText w:val="•"/>
      <w:lvlJc w:val="left"/>
      <w:pPr>
        <w:ind w:left="720" w:hanging="360"/>
      </w:pPr>
      <w:rPr>
        <w:rFonts w:ascii="Arial" w:eastAsia="Times New Roman" w:hAnsi="Arial" w:hint="default"/>
      </w:rPr>
    </w:lvl>
    <w:lvl w:ilvl="1" w:tplc="A9F6C79E">
      <w:numFmt w:val="bullet"/>
      <w:lvlText w:val="•"/>
      <w:lvlJc w:val="left"/>
      <w:pPr>
        <w:tabs>
          <w:tab w:val="num" w:pos="851"/>
        </w:tabs>
        <w:ind w:left="851" w:hanging="284"/>
      </w:pPr>
      <w:rPr>
        <w:rFonts w:ascii="Arial" w:eastAsia="Times New Roman" w:hAnsi="Aria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455EC0"/>
    <w:multiLevelType w:val="multilevel"/>
    <w:tmpl w:val="8B0E0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8D5D33"/>
    <w:multiLevelType w:val="hybridMultilevel"/>
    <w:tmpl w:val="BCD03278"/>
    <w:lvl w:ilvl="0" w:tplc="8174AA74">
      <w:start w:val="1"/>
      <w:numFmt w:val="lowerLetter"/>
      <w:lvlText w:val="%1)"/>
      <w:lvlJc w:val="left"/>
      <w:pPr>
        <w:tabs>
          <w:tab w:val="num" w:pos="567"/>
        </w:tabs>
        <w:ind w:left="567" w:hanging="283"/>
      </w:pPr>
      <w:rPr>
        <w:rFonts w:cs="Times New Roman" w:hint="default"/>
      </w:rPr>
    </w:lvl>
    <w:lvl w:ilvl="1" w:tplc="08090019">
      <w:start w:val="1"/>
      <w:numFmt w:val="lowerLetter"/>
      <w:lvlText w:val="%2."/>
      <w:lvlJc w:val="left"/>
      <w:pPr>
        <w:ind w:left="1080" w:hanging="360"/>
      </w:pPr>
      <w:rPr>
        <w:rFonts w:cs="Times New Roman"/>
      </w:rPr>
    </w:lvl>
    <w:lvl w:ilvl="2" w:tplc="2F949B70">
      <w:start w:val="1"/>
      <w:numFmt w:val="decimal"/>
      <w:lvlText w:val="%3."/>
      <w:lvlJc w:val="left"/>
      <w:pPr>
        <w:tabs>
          <w:tab w:val="num" w:pos="851"/>
        </w:tabs>
        <w:ind w:left="851" w:hanging="284"/>
      </w:pPr>
      <w:rPr>
        <w:rFonts w:cs="Times New Roman" w:hint="default"/>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5" w15:restartNumberingAfterBreak="0">
    <w:nsid w:val="4E0566AC"/>
    <w:multiLevelType w:val="hybridMultilevel"/>
    <w:tmpl w:val="234A31B8"/>
    <w:lvl w:ilvl="0" w:tplc="7D2C902A">
      <w:start w:val="1"/>
      <w:numFmt w:val="lowerRoman"/>
      <w:lvlText w:val="%1)"/>
      <w:lvlJc w:val="left"/>
      <w:pPr>
        <w:tabs>
          <w:tab w:val="num" w:pos="851"/>
        </w:tabs>
        <w:ind w:left="851" w:hanging="284"/>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6" w15:restartNumberingAfterBreak="0">
    <w:nsid w:val="4F0416A7"/>
    <w:multiLevelType w:val="hybridMultilevel"/>
    <w:tmpl w:val="F3EE8188"/>
    <w:lvl w:ilvl="0" w:tplc="3332545C">
      <w:start w:val="1"/>
      <w:numFmt w:val="lowerRoman"/>
      <w:lvlText w:val="%1)"/>
      <w:lvlJc w:val="left"/>
      <w:pPr>
        <w:tabs>
          <w:tab w:val="num" w:pos="851"/>
        </w:tabs>
        <w:ind w:left="851" w:hanging="284"/>
      </w:pPr>
      <w:rPr>
        <w:rFonts w:cs="Times New Roman" w:hint="default"/>
      </w:rPr>
    </w:lvl>
    <w:lvl w:ilvl="1" w:tplc="187EE000">
      <w:start w:val="1"/>
      <w:numFmt w:val="decimal"/>
      <w:lvlText w:val="%2."/>
      <w:lvlJc w:val="left"/>
      <w:pPr>
        <w:tabs>
          <w:tab w:val="num" w:pos="851"/>
        </w:tabs>
        <w:ind w:left="851" w:hanging="284"/>
      </w:pPr>
      <w:rPr>
        <w:rFonts w:cs="Times New Roman" w:hint="default"/>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16cid:durableId="629358425">
    <w:abstractNumId w:val="13"/>
  </w:num>
  <w:num w:numId="2" w16cid:durableId="776828683">
    <w:abstractNumId w:val="9"/>
  </w:num>
  <w:num w:numId="3" w16cid:durableId="442304288">
    <w:abstractNumId w:val="16"/>
  </w:num>
  <w:num w:numId="4" w16cid:durableId="320280421">
    <w:abstractNumId w:val="14"/>
  </w:num>
  <w:num w:numId="5" w16cid:durableId="1389457246">
    <w:abstractNumId w:val="0"/>
  </w:num>
  <w:num w:numId="6" w16cid:durableId="1488593423">
    <w:abstractNumId w:val="15"/>
  </w:num>
  <w:num w:numId="7" w16cid:durableId="1411384514">
    <w:abstractNumId w:val="12"/>
  </w:num>
  <w:num w:numId="8" w16cid:durableId="1343970306">
    <w:abstractNumId w:val="11"/>
  </w:num>
  <w:num w:numId="9" w16cid:durableId="1725055936">
    <w:abstractNumId w:val="3"/>
  </w:num>
  <w:num w:numId="10" w16cid:durableId="2111781141">
    <w:abstractNumId w:val="7"/>
  </w:num>
  <w:num w:numId="11" w16cid:durableId="1967661118">
    <w:abstractNumId w:val="10"/>
  </w:num>
  <w:num w:numId="12" w16cid:durableId="565065748">
    <w:abstractNumId w:val="1"/>
  </w:num>
  <w:num w:numId="13" w16cid:durableId="439033171">
    <w:abstractNumId w:val="8"/>
  </w:num>
  <w:num w:numId="14" w16cid:durableId="494147085">
    <w:abstractNumId w:val="4"/>
  </w:num>
  <w:num w:numId="15" w16cid:durableId="1566330418">
    <w:abstractNumId w:val="2"/>
  </w:num>
  <w:num w:numId="16" w16cid:durableId="346058726">
    <w:abstractNumId w:val="5"/>
  </w:num>
  <w:num w:numId="17" w16cid:durableId="8766278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E2E"/>
    <w:rsid w:val="000062C2"/>
    <w:rsid w:val="00035448"/>
    <w:rsid w:val="000659AA"/>
    <w:rsid w:val="000A376F"/>
    <w:rsid w:val="000E60B3"/>
    <w:rsid w:val="001220DA"/>
    <w:rsid w:val="00125FA6"/>
    <w:rsid w:val="00134E2E"/>
    <w:rsid w:val="001A1E38"/>
    <w:rsid w:val="001B7035"/>
    <w:rsid w:val="001D6127"/>
    <w:rsid w:val="0021538A"/>
    <w:rsid w:val="00263E2E"/>
    <w:rsid w:val="00265571"/>
    <w:rsid w:val="002740FB"/>
    <w:rsid w:val="00277228"/>
    <w:rsid w:val="002B5614"/>
    <w:rsid w:val="00375F5B"/>
    <w:rsid w:val="00475978"/>
    <w:rsid w:val="004B2503"/>
    <w:rsid w:val="004B434D"/>
    <w:rsid w:val="004D426F"/>
    <w:rsid w:val="005405E6"/>
    <w:rsid w:val="0058492C"/>
    <w:rsid w:val="0064042A"/>
    <w:rsid w:val="00653FC3"/>
    <w:rsid w:val="006F7922"/>
    <w:rsid w:val="00751661"/>
    <w:rsid w:val="0082635B"/>
    <w:rsid w:val="00876AE0"/>
    <w:rsid w:val="008B0958"/>
    <w:rsid w:val="008D038C"/>
    <w:rsid w:val="008E7DF8"/>
    <w:rsid w:val="00953F47"/>
    <w:rsid w:val="009716EE"/>
    <w:rsid w:val="00987544"/>
    <w:rsid w:val="009B6806"/>
    <w:rsid w:val="00A6453D"/>
    <w:rsid w:val="00A85B4D"/>
    <w:rsid w:val="00A87554"/>
    <w:rsid w:val="00C65FD9"/>
    <w:rsid w:val="00C67AE5"/>
    <w:rsid w:val="00D042C4"/>
    <w:rsid w:val="00D45D58"/>
    <w:rsid w:val="00D4764D"/>
    <w:rsid w:val="00D70233"/>
    <w:rsid w:val="00DA2656"/>
    <w:rsid w:val="00DF73F3"/>
    <w:rsid w:val="00E63A01"/>
    <w:rsid w:val="00F60B29"/>
    <w:rsid w:val="00FD5F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DEE36"/>
  <w15:chartTrackingRefBased/>
  <w15:docId w15:val="{F951F038-C6AA-4EBC-8EC0-E70830859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34E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4E2E"/>
    <w:rPr>
      <w:sz w:val="20"/>
      <w:szCs w:val="20"/>
    </w:rPr>
  </w:style>
  <w:style w:type="character" w:styleId="FootnoteReference">
    <w:name w:val="footnote reference"/>
    <w:basedOn w:val="DefaultParagraphFont"/>
    <w:uiPriority w:val="99"/>
    <w:semiHidden/>
    <w:unhideWhenUsed/>
    <w:rsid w:val="00134E2E"/>
    <w:rPr>
      <w:vertAlign w:val="superscript"/>
    </w:rPr>
  </w:style>
  <w:style w:type="character" w:styleId="Hyperlink">
    <w:name w:val="Hyperlink"/>
    <w:basedOn w:val="DefaultParagraphFont"/>
    <w:uiPriority w:val="99"/>
    <w:unhideWhenUsed/>
    <w:rsid w:val="00A87554"/>
    <w:rPr>
      <w:color w:val="0563C1" w:themeColor="hyperlink"/>
      <w:u w:val="single"/>
    </w:rPr>
  </w:style>
  <w:style w:type="character" w:styleId="UnresolvedMention">
    <w:name w:val="Unresolved Mention"/>
    <w:basedOn w:val="DefaultParagraphFont"/>
    <w:uiPriority w:val="99"/>
    <w:semiHidden/>
    <w:unhideWhenUsed/>
    <w:rsid w:val="00A87554"/>
    <w:rPr>
      <w:color w:val="605E5C"/>
      <w:shd w:val="clear" w:color="auto" w:fill="E1DFDD"/>
    </w:rPr>
  </w:style>
  <w:style w:type="paragraph" w:styleId="ListParagraph">
    <w:name w:val="List Paragraph"/>
    <w:basedOn w:val="Normal"/>
    <w:uiPriority w:val="34"/>
    <w:qFormat/>
    <w:rsid w:val="00A875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15168">
      <w:bodyDiv w:val="1"/>
      <w:marLeft w:val="0"/>
      <w:marRight w:val="0"/>
      <w:marTop w:val="0"/>
      <w:marBottom w:val="0"/>
      <w:divBdr>
        <w:top w:val="none" w:sz="0" w:space="0" w:color="auto"/>
        <w:left w:val="none" w:sz="0" w:space="0" w:color="auto"/>
        <w:bottom w:val="none" w:sz="0" w:space="0" w:color="auto"/>
        <w:right w:val="none" w:sz="0" w:space="0" w:color="auto"/>
      </w:divBdr>
    </w:div>
    <w:div w:id="318189201">
      <w:bodyDiv w:val="1"/>
      <w:marLeft w:val="0"/>
      <w:marRight w:val="0"/>
      <w:marTop w:val="0"/>
      <w:marBottom w:val="0"/>
      <w:divBdr>
        <w:top w:val="none" w:sz="0" w:space="0" w:color="auto"/>
        <w:left w:val="none" w:sz="0" w:space="0" w:color="auto"/>
        <w:bottom w:val="none" w:sz="0" w:space="0" w:color="auto"/>
        <w:right w:val="none" w:sz="0" w:space="0" w:color="auto"/>
      </w:divBdr>
      <w:divsChild>
        <w:div w:id="1519344533">
          <w:marLeft w:val="0"/>
          <w:marRight w:val="0"/>
          <w:marTop w:val="0"/>
          <w:marBottom w:val="0"/>
          <w:divBdr>
            <w:top w:val="none" w:sz="0" w:space="0" w:color="auto"/>
            <w:left w:val="none" w:sz="0" w:space="0" w:color="auto"/>
            <w:bottom w:val="none" w:sz="0" w:space="0" w:color="auto"/>
            <w:right w:val="none" w:sz="0" w:space="0" w:color="auto"/>
          </w:divBdr>
        </w:div>
      </w:divsChild>
    </w:div>
    <w:div w:id="796678530">
      <w:bodyDiv w:val="1"/>
      <w:marLeft w:val="0"/>
      <w:marRight w:val="0"/>
      <w:marTop w:val="0"/>
      <w:marBottom w:val="0"/>
      <w:divBdr>
        <w:top w:val="none" w:sz="0" w:space="0" w:color="auto"/>
        <w:left w:val="none" w:sz="0" w:space="0" w:color="auto"/>
        <w:bottom w:val="none" w:sz="0" w:space="0" w:color="auto"/>
        <w:right w:val="none" w:sz="0" w:space="0" w:color="auto"/>
      </w:divBdr>
      <w:divsChild>
        <w:div w:id="801389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a.org/sites/default/files/literature/p-16_0723.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AE39D-343B-4363-80E5-124D95357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762</Words>
  <Characters>4346</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vernet</dc:creator>
  <cp:keywords/>
  <dc:description/>
  <cp:lastModifiedBy>Gillian Shenstone-Mowle</cp:lastModifiedBy>
  <cp:revision>2</cp:revision>
  <cp:lastPrinted>2023-11-28T14:26:00Z</cp:lastPrinted>
  <dcterms:created xsi:type="dcterms:W3CDTF">2023-11-30T16:18:00Z</dcterms:created>
  <dcterms:modified xsi:type="dcterms:W3CDTF">2023-11-30T16:18:00Z</dcterms:modified>
</cp:coreProperties>
</file>